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djustRightInd w:val="0"/>
        <w:snapToGrid w:val="0"/>
        <w:spacing w:after="120" w:afterLines="50"/>
        <w:ind w:left="11" w:hanging="11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lang w:eastAsia="zh-CN"/>
        </w:rPr>
        <w:t>广东财经大学纵向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</w:rPr>
        <w:t>科研项目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lang w:eastAsia="zh-CN"/>
        </w:rPr>
        <w:t>经费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</w:rPr>
        <w:t>预算调整申请表</w:t>
      </w:r>
    </w:p>
    <w:tbl>
      <w:tblPr>
        <w:tblStyle w:val="3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385"/>
        <w:gridCol w:w="139"/>
        <w:gridCol w:w="2092"/>
        <w:gridCol w:w="1117"/>
        <w:gridCol w:w="836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06" w:type="dxa"/>
            <w:gridSpan w:val="5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经费卡号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06" w:type="dxa"/>
            <w:gridSpan w:val="5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项目来源单位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立项时间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558" w:type="dxa"/>
            <w:gridSpan w:val="2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widowControl/>
              <w:ind w:left="360" w:hanging="360" w:hangingChars="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13" w:type="dxa"/>
            <w:gridSpan w:val="7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科研项目预算调整明细表（单位：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预算科目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原预算额度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拟调整金额</w:t>
            </w:r>
          </w:p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（“+”为调增，“－”为调减）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调整后预算额度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  <w:t>（注明预算调整</w:t>
            </w:r>
            <w:r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  <w:lang w:eastAsia="zh-CN"/>
              </w:rPr>
              <w:t>原因</w:t>
            </w:r>
            <w:r>
              <w:rPr>
                <w:rFonts w:hint="eastAsia" w:ascii="仿宋_GB2312" w:hAnsi="宋体" w:eastAsia="仿宋_GB2312" w:cs="微软雅黑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2E74B5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66CC"/>
                <w:kern w:val="0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66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项目组意见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>
            <w:pPr>
              <w:widowControl/>
              <w:ind w:left="10" w:firstLine="4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本人已审核表中预算调整科目及金额，保证项目开支的内容和结构比例符合项目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下达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单位的管理规定，将对此承担相应经济责任和法律责任。</w:t>
            </w:r>
          </w:p>
          <w:p>
            <w:pPr>
              <w:widowControl/>
              <w:ind w:left="10" w:hanging="10"/>
              <w:jc w:val="left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项目负责人(签名)：       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173" w:type="dxa"/>
            <w:shd w:val="clear" w:color="auto" w:fill="auto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科研管理部门核定意见</w:t>
            </w:r>
          </w:p>
        </w:tc>
        <w:tc>
          <w:tcPr>
            <w:tcW w:w="8040" w:type="dxa"/>
            <w:gridSpan w:val="6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同意</w:t>
            </w:r>
          </w:p>
          <w:p>
            <w:pPr>
              <w:widowControl/>
              <w:ind w:left="10" w:firstLine="4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10" w:firstLine="4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经办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人（签名）：                     科研部门盖章: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73" w:type="dxa"/>
            <w:shd w:val="clear" w:color="auto" w:fill="auto"/>
            <w:noWrap w:val="0"/>
            <w:vAlign w:val="center"/>
          </w:tcPr>
          <w:p>
            <w:pPr>
              <w:widowControl/>
              <w:ind w:left="10" w:hanging="1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财务管理部备案</w:t>
            </w:r>
          </w:p>
        </w:tc>
        <w:tc>
          <w:tcPr>
            <w:tcW w:w="804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接收人签字：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微软雅黑"/>
          <w:b/>
          <w:color w:val="000000"/>
          <w:sz w:val="24"/>
        </w:rPr>
      </w:pPr>
      <w:r>
        <w:rPr>
          <w:rFonts w:hint="eastAsia" w:ascii="仿宋_GB2312" w:hAnsi="宋体" w:eastAsia="仿宋_GB2312" w:cs="微软雅黑"/>
          <w:b/>
          <w:color w:val="000000"/>
          <w:sz w:val="24"/>
        </w:rPr>
        <w:t>注：</w:t>
      </w:r>
    </w:p>
    <w:p>
      <w:pPr>
        <w:widowControl/>
        <w:jc w:val="left"/>
        <w:rPr>
          <w:rFonts w:hint="eastAsia" w:ascii="仿宋_GB2312" w:hAnsi="宋体" w:eastAsia="仿宋_GB2312" w:cs="微软雅黑"/>
          <w:color w:val="000000"/>
          <w:sz w:val="24"/>
        </w:rPr>
      </w:pPr>
      <w:r>
        <w:rPr>
          <w:rFonts w:hint="eastAsia" w:ascii="仿宋_GB2312" w:hAnsi="宋体" w:eastAsia="仿宋_GB2312" w:cs="微软雅黑"/>
          <w:color w:val="000000"/>
          <w:sz w:val="24"/>
        </w:rPr>
        <w:t>1.本表适用于科研项目预算调整权限</w:t>
      </w:r>
      <w:r>
        <w:rPr>
          <w:rFonts w:hint="eastAsia" w:ascii="仿宋_GB2312" w:hAnsi="宋体" w:eastAsia="仿宋_GB2312" w:cs="微软雅黑"/>
          <w:color w:val="000000"/>
          <w:sz w:val="24"/>
          <w:lang w:eastAsia="zh-CN"/>
        </w:rPr>
        <w:t>下放至学校</w:t>
      </w:r>
      <w:r>
        <w:rPr>
          <w:rFonts w:hint="eastAsia" w:ascii="仿宋_GB2312" w:hAnsi="宋体" w:eastAsia="仿宋_GB2312" w:cs="微软雅黑"/>
          <w:color w:val="000000"/>
          <w:sz w:val="24"/>
        </w:rPr>
        <w:t>范围内的一般预算调整事项</w:t>
      </w:r>
      <w:r>
        <w:rPr>
          <w:rFonts w:hint="eastAsia" w:ascii="仿宋_GB2312" w:hAnsi="宋体" w:eastAsia="仿宋_GB2312" w:cs="微软雅黑"/>
          <w:color w:val="000000"/>
          <w:sz w:val="24"/>
          <w:lang w:eastAsia="zh-CN"/>
        </w:rPr>
        <w:t>，项目主管单位有预算调整系统的除外。</w:t>
      </w:r>
      <w:r>
        <w:rPr>
          <w:rFonts w:hint="eastAsia" w:ascii="仿宋_GB2312" w:hAnsi="宋体" w:eastAsia="仿宋_GB2312" w:cs="微软雅黑"/>
          <w:color w:val="000000"/>
          <w:sz w:val="24"/>
        </w:rPr>
        <w:t xml:space="preserve"> </w:t>
      </w:r>
    </w:p>
    <w:p>
      <w:pPr>
        <w:widowControl/>
        <w:jc w:val="left"/>
        <w:rPr>
          <w:rFonts w:hint="eastAsia" w:ascii="仿宋_GB2312" w:hAnsi="宋体" w:eastAsia="仿宋_GB2312" w:cs="微软雅黑"/>
          <w:color w:val="000000"/>
          <w:sz w:val="24"/>
        </w:rPr>
      </w:pPr>
      <w:r>
        <w:rPr>
          <w:rFonts w:hint="eastAsia" w:ascii="仿宋_GB2312" w:hAnsi="宋体" w:eastAsia="仿宋_GB2312" w:cs="微软雅黑"/>
          <w:color w:val="000000"/>
          <w:sz w:val="24"/>
        </w:rPr>
        <w:t>2.请附项目主管部门批复的原预算</w:t>
      </w:r>
      <w:r>
        <w:rPr>
          <w:rFonts w:hint="eastAsia" w:ascii="仿宋_GB2312" w:hAnsi="宋体" w:eastAsia="仿宋_GB2312" w:cs="微软雅黑"/>
          <w:color w:val="000000"/>
          <w:sz w:val="24"/>
          <w:lang w:eastAsia="zh-CN"/>
        </w:rPr>
        <w:t>（如计划书或预算回执）</w:t>
      </w:r>
      <w:r>
        <w:rPr>
          <w:rFonts w:hint="eastAsia" w:ascii="仿宋_GB2312" w:hAnsi="宋体" w:eastAsia="仿宋_GB2312" w:cs="微软雅黑"/>
          <w:color w:val="000000"/>
          <w:sz w:val="24"/>
        </w:rPr>
        <w:t xml:space="preserve">。 </w:t>
      </w:r>
      <w:bookmarkStart w:id="0" w:name="_GoBack"/>
      <w:bookmarkEnd w:id="0"/>
    </w:p>
    <w:p>
      <w:pPr>
        <w:widowControl/>
        <w:jc w:val="left"/>
      </w:pPr>
      <w:r>
        <w:rPr>
          <w:rFonts w:hint="eastAsia" w:ascii="仿宋_GB2312" w:hAnsi="宋体" w:eastAsia="仿宋_GB2312" w:cs="微软雅黑"/>
          <w:color w:val="000000"/>
          <w:sz w:val="24"/>
          <w:lang w:val="en-US" w:eastAsia="zh-CN"/>
        </w:rPr>
        <w:t>3.本表一式两份，一份科研处备案，一份财务处（办公楼409）备案。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0F08"/>
    <w:rsid w:val="06EF0866"/>
    <w:rsid w:val="08BA5B29"/>
    <w:rsid w:val="15232099"/>
    <w:rsid w:val="1A255E72"/>
    <w:rsid w:val="29205086"/>
    <w:rsid w:val="2D373B78"/>
    <w:rsid w:val="2DCA0C7A"/>
    <w:rsid w:val="35C92620"/>
    <w:rsid w:val="3BC516FB"/>
    <w:rsid w:val="4AF04F2E"/>
    <w:rsid w:val="4C101E85"/>
    <w:rsid w:val="4E2C3353"/>
    <w:rsid w:val="519C0F08"/>
    <w:rsid w:val="51A32C62"/>
    <w:rsid w:val="52460CB1"/>
    <w:rsid w:val="55B71723"/>
    <w:rsid w:val="5D327F7B"/>
    <w:rsid w:val="5FDE74FF"/>
    <w:rsid w:val="63C2120F"/>
    <w:rsid w:val="72B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2021-04-15T03:30:00Z</dcterms:created>
  <dc:creator>Mrs.J</dc:creator>
  <cp:lastModifiedBy>Mrs.J</cp:lastModifiedBy>
  <cp:lastPrinted>2021-04-15T03:42:00Z</cp:lastPrinted>
  <dcterms:modified xsi:type="dcterms:W3CDTF">2021-04-16T02:41:41Z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B9110FF1E35D4310ACE304809C8CBA83</vt:lpwstr>
  </property>
</Properties>
</file>