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广东财经大学</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8738D27">
            <w:pPr>
              <w:autoSpaceDE w:val="0"/>
              <w:autoSpaceDN w:val="0"/>
              <w:spacing w:line="328" w:lineRule="atLeast"/>
              <w:jc w:val="left"/>
              <w:rPr>
                <w:rFonts w:ascii="宋体"/>
              </w:rPr>
            </w:pPr>
          </w:p>
          <w:p w14:paraId="3E0BD9A7">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该课题申请书所填内容属实。该课题立项后，学校将严格按照《国家社会科学基金管理办法》和《国家社会科学基金项目资金管理办法》的规定管理，为课题研究提供所需的时间和条件保障；对该课题研究正常开展、按时完成和产出高质量的科研成果，学校愿意承担其管理任务和信誉保证。</w:t>
            </w:r>
          </w:p>
          <w:p w14:paraId="519E59DB">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为了保证该项目研究期间研究任务的顺利开展，学校特制定了以下政策和措施：</w:t>
            </w:r>
          </w:p>
          <w:p w14:paraId="53B55446">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eastAsia="楷体_GB2312"/>
                <w:sz w:val="24"/>
                <w:szCs w:val="24"/>
              </w:rPr>
            </w:pPr>
            <w:r>
              <w:rPr>
                <w:rFonts w:hint="eastAsia" w:ascii="楷体_GB2312" w:eastAsia="楷体_GB2312"/>
                <w:sz w:val="24"/>
                <w:szCs w:val="24"/>
              </w:rPr>
              <w:t>1.在本项目计划实施期间，学校</w:t>
            </w:r>
            <w:r>
              <w:rPr>
                <w:rFonts w:hint="eastAsia" w:ascii="楷体_GB2312" w:eastAsia="楷体_GB2312"/>
                <w:sz w:val="24"/>
                <w:szCs w:val="24"/>
                <w:lang w:val="en-US" w:eastAsia="zh-CN"/>
              </w:rPr>
              <w:t>可</w:t>
            </w:r>
            <w:r>
              <w:rPr>
                <w:rFonts w:hint="eastAsia" w:ascii="楷体_GB2312" w:eastAsia="楷体_GB2312"/>
                <w:sz w:val="24"/>
                <w:szCs w:val="24"/>
              </w:rPr>
              <w:t>给首席专家配备1-2名科研助手，科研助手为本项目专职研究岗位。</w:t>
            </w:r>
          </w:p>
          <w:p w14:paraId="4811140D">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eastAsia="楷体_GB2312"/>
                <w:sz w:val="24"/>
                <w:szCs w:val="24"/>
              </w:rPr>
            </w:pPr>
            <w:r>
              <w:rPr>
                <w:rFonts w:hint="eastAsia" w:ascii="楷体_GB2312" w:eastAsia="楷体_GB2312"/>
                <w:sz w:val="24"/>
                <w:szCs w:val="24"/>
              </w:rPr>
              <w:t>2.将该课题列入学校重点科研计划，督促该课题组落实研究计划如确定研究分工、确保研究进度，严格按照项目投标书开展研究工作。</w:t>
            </w:r>
          </w:p>
          <w:p w14:paraId="6B4E830B">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eastAsia="楷体_GB2312"/>
                <w:sz w:val="24"/>
                <w:szCs w:val="24"/>
              </w:rPr>
            </w:pPr>
            <w:r>
              <w:rPr>
                <w:rFonts w:hint="eastAsia" w:ascii="楷体_GB2312" w:eastAsia="楷体_GB2312"/>
                <w:sz w:val="24"/>
                <w:szCs w:val="24"/>
              </w:rPr>
              <w:t>3.学校科研处将负责落实保障课题研究条件。如课题组开展研究所需的研讨场所，学校各类数据数字资源等。</w:t>
            </w:r>
          </w:p>
          <w:p w14:paraId="7DBD6528">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eastAsia="楷体_GB2312"/>
                <w:sz w:val="24"/>
                <w:szCs w:val="24"/>
              </w:rPr>
            </w:pPr>
            <w:r>
              <w:rPr>
                <w:rFonts w:hint="eastAsia" w:ascii="楷体_GB2312" w:eastAsia="楷体_GB2312"/>
                <w:sz w:val="24"/>
                <w:szCs w:val="24"/>
              </w:rPr>
              <w:t>4.除承担规定的有关项目管理和检查工作以外，学校科研处将派专人担任课题研究的联系人，协助解决课题研究中出现的各种问题，做好项目按时保质完成的协调保障工作。　</w:t>
            </w:r>
          </w:p>
          <w:p w14:paraId="20DCBCD0">
            <w:pPr>
              <w:keepNext w:val="0"/>
              <w:keepLines w:val="0"/>
              <w:pageBreakBefore w:val="0"/>
              <w:widowControl w:val="0"/>
              <w:kinsoku/>
              <w:wordWrap/>
              <w:overflowPunct/>
              <w:topLinePunct w:val="0"/>
              <w:autoSpaceDE w:val="0"/>
              <w:autoSpaceDN w:val="0"/>
              <w:bidi w:val="0"/>
              <w:adjustRightInd w:val="0"/>
              <w:snapToGrid/>
              <w:spacing w:line="428" w:lineRule="atLeast"/>
              <w:ind w:firstLine="480" w:firstLineChars="200"/>
              <w:jc w:val="left"/>
              <w:textAlignment w:val="baseline"/>
              <w:rPr>
                <w:rFonts w:hint="eastAsia" w:ascii="楷体_GB2312" w:eastAsia="楷体_GB2312"/>
                <w:sz w:val="24"/>
                <w:szCs w:val="24"/>
              </w:rPr>
            </w:pPr>
            <w:r>
              <w:rPr>
                <w:rFonts w:hint="eastAsia" w:ascii="楷体_GB2312" w:eastAsia="楷体_GB2312"/>
                <w:sz w:val="24"/>
                <w:szCs w:val="24"/>
              </w:rPr>
              <w:t>5.学校将利用网络媒体和渠道，及时宣传该课题的进展与相关成果，扩大标志性成果的社会影响力。</w:t>
            </w:r>
          </w:p>
          <w:p w14:paraId="7F63EC68">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1940D166">
            <w:pPr>
              <w:autoSpaceDE w:val="0"/>
              <w:autoSpaceDN w:val="0"/>
              <w:spacing w:line="328" w:lineRule="atLeast"/>
              <w:jc w:val="left"/>
              <w:rPr>
                <w:rFonts w:ascii="宋体"/>
              </w:rPr>
            </w:pPr>
          </w:p>
          <w:p w14:paraId="2C943E30">
            <w:pPr>
              <w:autoSpaceDE w:val="0"/>
              <w:autoSpaceDN w:val="0"/>
              <w:spacing w:line="328" w:lineRule="atLeast"/>
              <w:jc w:val="left"/>
              <w:rPr>
                <w:rFonts w:ascii="宋体"/>
              </w:rPr>
            </w:pPr>
          </w:p>
          <w:p w14:paraId="22EB79B7">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bookmarkStart w:id="0" w:name="_GoBack"/>
            <w:bookmarkEnd w:id="0"/>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 xml:space="preserve"> 2 </w:t>
            </w:r>
            <w:r>
              <w:rPr>
                <w:rFonts w:hint="eastAsia" w:ascii="宋体"/>
              </w:rPr>
              <w:t>月</w:t>
            </w:r>
            <w:r>
              <w:rPr>
                <w:rFonts w:hint="eastAsia" w:ascii="宋体"/>
                <w:lang w:val="en-US" w:eastAsia="zh-CN"/>
              </w:rPr>
              <w:t xml:space="preserve"> 9 </w:t>
            </w:r>
            <w:r>
              <w:rPr>
                <w:rFonts w:hint="eastAsia" w:ascii="宋体"/>
              </w:rPr>
              <w:t xml:space="preserve">日                                    </w:t>
            </w:r>
            <w:r>
              <w:rPr>
                <w:rFonts w:hint="eastAsia" w:ascii="宋体"/>
                <w:lang w:val="en-US" w:eastAsia="zh-CN"/>
              </w:rPr>
              <w:t xml:space="preserve">2026 </w:t>
            </w:r>
            <w:r>
              <w:rPr>
                <w:rFonts w:hint="eastAsia" w:ascii="宋体"/>
              </w:rPr>
              <w:t xml:space="preserve">年 </w:t>
            </w:r>
            <w:r>
              <w:rPr>
                <w:rFonts w:hint="eastAsia" w:ascii="宋体"/>
                <w:lang w:val="en-US" w:eastAsia="zh-CN"/>
              </w:rPr>
              <w:t>2</w:t>
            </w:r>
            <w:r>
              <w:rPr>
                <w:rFonts w:hint="eastAsia" w:ascii="宋体"/>
              </w:rPr>
              <w:t xml:space="preserve"> 月 </w:t>
            </w:r>
            <w:r>
              <w:rPr>
                <w:rFonts w:hint="eastAsia" w:ascii="宋体"/>
                <w:lang w:val="en-US" w:eastAsia="zh-CN"/>
              </w:rPr>
              <w:t>9</w:t>
            </w:r>
            <w:r>
              <w:rPr>
                <w:rFonts w:hint="eastAsia" w:ascii="宋体"/>
              </w:rPr>
              <w:t xml:space="preserve">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440C8-64B9-4D2B-BF5A-69A85CB3B4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2" w:fontKey="{D38974F7-5E50-45C2-8CF4-D5182CABEBA9}"/>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3" w:fontKey="{9D9BC06B-610E-488B-8398-CD1B23343867}"/>
  </w:font>
  <w:font w:name="方正书宋简体">
    <w:altName w:val="方正书宋简体"/>
    <w:panose1 w:val="02000000000000000000"/>
    <w:charset w:val="86"/>
    <w:family w:val="script"/>
    <w:pitch w:val="default"/>
    <w:sig w:usb0="A00002BF" w:usb1="184F6CFA" w:usb2="00000012" w:usb3="00000000" w:csb0="00040001" w:csb1="00000000"/>
    <w:embedRegular r:id="rId4" w:fontKey="{2A2D85A9-405E-48C1-9287-37E8027EC4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4BD70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3488</Words>
  <Characters>3606</Characters>
  <Lines>1</Lines>
  <Paragraphs>0</Paragraphs>
  <TotalTime>4</TotalTime>
  <ScaleCrop>false</ScaleCrop>
  <LinksUpToDate>false</LinksUpToDate>
  <CharactersWithSpaces>4334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林立洪</cp:lastModifiedBy>
  <cp:lastPrinted>2024-04-08T16:41:00Z</cp:lastPrinted>
  <dcterms:modified xsi:type="dcterms:W3CDTF">2025-12-29T03:10:10Z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46B5731AF3D24B6F8651D7DEA93ACED0_13</vt:lpwstr>
  </property>
  <property fmtid="{D5CDD505-2E9C-101B-9397-08002B2CF9AE}" pid="4" name="KSOTemplateDocerSaveRecord">
    <vt:lpwstr>eyJoZGlkIjoiYzZkNGM1NTFlOTIwNWEyYjc3YWZhYzhhODljMTVjMTAiLCJ1c2VySWQiOiI1MTcyOTY1NjIifQ==</vt:lpwstr>
  </property>
</Properties>
</file>