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F1739" w14:textId="356957C0" w:rsidR="00D5482A" w:rsidRDefault="00CB4DF5">
      <w:pPr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附件</w:t>
      </w:r>
      <w:r>
        <w:rPr>
          <w:rFonts w:ascii="Times New Roman" w:eastAsia="黑体" w:hAnsi="Times New Roman"/>
          <w:sz w:val="32"/>
          <w:szCs w:val="32"/>
        </w:rPr>
        <w:t>2</w:t>
      </w:r>
    </w:p>
    <w:p w14:paraId="085AC8FE" w14:textId="77777777" w:rsidR="00D5482A" w:rsidRDefault="00CB4DF5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广东省学校德育科研管理信息系统操作指南</w:t>
      </w:r>
    </w:p>
    <w:p w14:paraId="1DDD5F50" w14:textId="77777777" w:rsidR="00D5482A" w:rsidRDefault="00D5482A">
      <w:pPr>
        <w:spacing w:line="360" w:lineRule="auto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509E4BE4" w14:textId="77777777" w:rsidR="00D5482A" w:rsidRDefault="00CB4DF5">
      <w:pPr>
        <w:spacing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一、申报人员操作指南</w:t>
      </w:r>
    </w:p>
    <w:p w14:paraId="63D23CC6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访问网址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https://gddy.scnu.edu.cn/</w:t>
      </w:r>
    </w:p>
    <w:p w14:paraId="137254B2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D0D907D" wp14:editId="5C6CB897">
            <wp:extent cx="4888230" cy="2633980"/>
            <wp:effectExtent l="0" t="0" r="7620" b="13970"/>
            <wp:docPr id="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DF32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注册账户（已有账户可直接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28AA534A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1F26700" wp14:editId="5B66454A">
            <wp:extent cx="4907280" cy="2644775"/>
            <wp:effectExtent l="0" t="0" r="7620" b="3175"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F45B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单位类别选择</w:t>
      </w:r>
    </w:p>
    <w:p w14:paraId="153022EC" w14:textId="77777777" w:rsidR="00D5482A" w:rsidRDefault="00CB4DF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D7CFCFF" wp14:editId="3F02D007">
            <wp:extent cx="4931410" cy="2767330"/>
            <wp:effectExtent l="0" t="0" r="2540" b="13970"/>
            <wp:docPr id="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85BB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省属中小学选择“省属中小学”；地级市中小学选择“地级市教育局”；高校选择“本科院校”</w:t>
      </w:r>
      <w:r>
        <w:rPr>
          <w:rFonts w:ascii="仿宋_GB2312" w:eastAsia="仿宋_GB2312" w:hAnsi="仿宋_GB2312" w:cs="仿宋_GB2312" w:hint="eastAsia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sz w:val="32"/>
          <w:szCs w:val="32"/>
        </w:rPr>
        <w:t>“专科院校”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BEF5A82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所在单位选择</w:t>
      </w:r>
    </w:p>
    <w:p w14:paraId="18700592" w14:textId="77777777" w:rsidR="00D5482A" w:rsidRDefault="00CB4DF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9F36D17" wp14:editId="3AACEF4F">
            <wp:extent cx="4979035" cy="2794000"/>
            <wp:effectExtent l="0" t="0" r="12065" b="6350"/>
            <wp:docPr id="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6B70" w14:textId="77777777" w:rsidR="00D5482A" w:rsidRDefault="00CB4DF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17658F61" wp14:editId="2E3A425F">
            <wp:extent cx="5036820" cy="2826385"/>
            <wp:effectExtent l="0" t="0" r="11430" b="12065"/>
            <wp:docPr id="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6069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省属中小学选择“省属中小学”；地级市中小学选择所在</w:t>
      </w:r>
      <w:r>
        <w:rPr>
          <w:rFonts w:ascii="仿宋_GB2312" w:eastAsia="仿宋_GB2312" w:hAnsi="仿宋_GB2312" w:cs="仿宋_GB2312" w:hint="eastAsia"/>
          <w:sz w:val="32"/>
          <w:szCs w:val="32"/>
        </w:rPr>
        <w:t>地</w:t>
      </w:r>
      <w:r>
        <w:rPr>
          <w:rFonts w:ascii="仿宋_GB2312" w:eastAsia="仿宋_GB2312" w:hAnsi="仿宋_GB2312" w:cs="仿宋_GB2312" w:hint="eastAsia"/>
          <w:sz w:val="32"/>
          <w:szCs w:val="32"/>
        </w:rPr>
        <w:t>教育局名称；高校选择对应学校名称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2EF62E1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</w:t>
      </w:r>
    </w:p>
    <w:p w14:paraId="24B11733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C1110F4" wp14:editId="05C41D56">
            <wp:extent cx="5099050" cy="2861310"/>
            <wp:effectExtent l="0" t="0" r="6350" b="15240"/>
            <wp:docPr id="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C19D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账号为注册时填写的身份证号码。</w:t>
      </w:r>
    </w:p>
    <w:p w14:paraId="2EB785D1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51957E56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忘记密码点击右下角“忘记密码”按钮。</w:t>
      </w:r>
    </w:p>
    <w:p w14:paraId="6F1C9A28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FA624AA" wp14:editId="33D95EFB">
            <wp:extent cx="5176520" cy="2367915"/>
            <wp:effectExtent l="0" t="0" r="5080" b="13335"/>
            <wp:docPr id="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E678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账号栏输入身份证号码和验证码，点击“重置密码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”，系统自动发送重置密码邮件到注册账号时填写的邮箱，登录邮箱可自助完成密码重置。</w:t>
      </w:r>
    </w:p>
    <w:p w14:paraId="02605FD7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51D9921" wp14:editId="4B884793">
            <wp:extent cx="5203825" cy="1316355"/>
            <wp:effectExtent l="0" t="0" r="15875" b="17145"/>
            <wp:docPr id="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7134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如遇账号登录、注册失败和变更所在单位等问题，可发送电子邮件到</w:t>
      </w:r>
      <w:r>
        <w:rPr>
          <w:rFonts w:ascii="仿宋_GB2312" w:eastAsia="仿宋_GB2312" w:hAnsi="仿宋_GB2312" w:cs="仿宋_GB2312" w:hint="eastAsia"/>
          <w:sz w:val="32"/>
          <w:szCs w:val="32"/>
        </w:rPr>
        <w:t>20190814@m.scnu.edu.cn</w:t>
      </w:r>
    </w:p>
    <w:p w14:paraId="0A88B748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（四）提交</w:t>
      </w:r>
    </w:p>
    <w:p w14:paraId="39EBF20A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62EC245" wp14:editId="0ADFB22D">
            <wp:extent cx="5600065" cy="994410"/>
            <wp:effectExtent l="0" t="0" r="635" b="15240"/>
            <wp:docPr id="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13BE8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选择对应的课题，点击填写。</w:t>
      </w:r>
    </w:p>
    <w:p w14:paraId="4953F7B1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2C32B69" wp14:editId="5465246C">
            <wp:extent cx="5604510" cy="2523490"/>
            <wp:effectExtent l="0" t="0" r="15240" b="10160"/>
            <wp:docPr id="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214EC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特别提醒：申报书填写内容较多，请及时点击下方的“保存”按钮。</w:t>
      </w:r>
    </w:p>
    <w:p w14:paraId="28F9707C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73335CD" wp14:editId="12A3C8E6">
            <wp:extent cx="5612130" cy="2698750"/>
            <wp:effectExtent l="0" t="0" r="7620" b="6350"/>
            <wp:docPr id="1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1B38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填写全部信息、上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传全部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附件，点击“保存”</w:t>
      </w:r>
    </w:p>
    <w:p w14:paraId="02E9E27A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05EE7B6" wp14:editId="43EC07E2">
            <wp:extent cx="5614670" cy="1023620"/>
            <wp:effectExtent l="0" t="0" r="5080" b="5080"/>
            <wp:docPr id="1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1F76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保存后点击“项目中心”——“查看”，可查阅填写记录。</w:t>
      </w:r>
    </w:p>
    <w:p w14:paraId="239DD41A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未完成填写的申报书，点击“继续填写”，无需在“提交”重新填写新的申报书。</w:t>
      </w:r>
    </w:p>
    <w:p w14:paraId="78DEB8F1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已填写完成的申报书，确认无误后，点击“一键提交”。</w:t>
      </w:r>
    </w:p>
    <w:p w14:paraId="1369EB0B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50F74FFA" wp14:editId="3AC412B8">
            <wp:extent cx="5607050" cy="1224280"/>
            <wp:effectExtent l="0" t="0" r="12700" b="13970"/>
            <wp:docPr id="1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147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“状态”显示“已提交”即提交成功。</w:t>
      </w:r>
    </w:p>
    <w:p w14:paraId="551FD80B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单位类别为“省属中小学和高校”联系单位科研处或社科处等部门科研项目管理员审核申报书；</w:t>
      </w:r>
    </w:p>
    <w:p w14:paraId="41B00360" w14:textId="77777777" w:rsidR="00D5482A" w:rsidRDefault="00CB4DF5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单位类别为“地级市教育局”联系地级市教育局德育科研管理部门项目管理员审核申报书。</w:t>
      </w:r>
    </w:p>
    <w:p w14:paraId="187E4A80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FFCD50F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1868201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00364D3D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E3DCDB7" w14:textId="77777777" w:rsidR="00D5482A" w:rsidRDefault="00D5482A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409B3EE" w14:textId="77777777" w:rsidR="00D5482A" w:rsidRDefault="00CB4DF5">
      <w:pPr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二、高校管理员、省属中小学管理员、地级市教育局管理员操作指南</w:t>
      </w:r>
    </w:p>
    <w:p w14:paraId="6348A081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（一）访问网址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https://gddy.scnu.edu.cn/</w:t>
      </w:r>
    </w:p>
    <w:p w14:paraId="7442560B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F0F0213" wp14:editId="4DCF5597">
            <wp:extent cx="5060315" cy="2726690"/>
            <wp:effectExtent l="0" t="0" r="6985" b="16510"/>
            <wp:docPr id="1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D464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（二）登录</w:t>
      </w:r>
    </w:p>
    <w:p w14:paraId="053FC57E" w14:textId="77777777" w:rsidR="00D5482A" w:rsidRDefault="00CB4DF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6134EA9" wp14:editId="4DBD63D7">
            <wp:extent cx="5074920" cy="2847975"/>
            <wp:effectExtent l="0" t="0" r="11430" b="9525"/>
            <wp:docPr id="1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18FC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管理员账号密码为系统创建分配，现已存在，无需自行注册。如忘记账号密码，请提供说明并发送电子邮件到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20190814@m.scnu.edu.cn</w:t>
      </w:r>
    </w:p>
    <w:p w14:paraId="52336DD0" w14:textId="77777777" w:rsidR="00D5482A" w:rsidRDefault="00CB4DF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（三）高校管理员、省属中小学管理员、地级市教育局管理员审核同意</w:t>
      </w:r>
    </w:p>
    <w:p w14:paraId="1A089E8E" w14:textId="77777777" w:rsidR="00D5482A" w:rsidRDefault="00CB4DF5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5ABFCA7" wp14:editId="620892CB">
            <wp:extent cx="5614670" cy="1371600"/>
            <wp:effectExtent l="0" t="0" r="5080" b="0"/>
            <wp:docPr id="1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66D4" w14:textId="77777777" w:rsidR="00D5482A" w:rsidRDefault="00CB4DF5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点击“评审中心”——“未审核”，选择对应的申报书，点击“查看”</w:t>
      </w:r>
    </w:p>
    <w:p w14:paraId="31F0CA87" w14:textId="77777777" w:rsidR="00D5482A" w:rsidRDefault="00CB4DF5">
      <w:pPr>
        <w:widowControl/>
        <w:spacing w:line="36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DF466F6" wp14:editId="241ED6D1">
            <wp:extent cx="5612130" cy="1741170"/>
            <wp:effectExtent l="0" t="0" r="7620" b="11430"/>
            <wp:docPr id="1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6C04" w14:textId="77777777" w:rsidR="00D5482A" w:rsidRDefault="00CB4DF5">
      <w:pPr>
        <w:widowControl/>
        <w:spacing w:line="360" w:lineRule="auto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滑动到申报书底部。同意推选申报选择“通过”；不同意推选申报选择“不通过”；材料有误、缺失等选择“退回修改”。未经审核通过的申报书无法进入评审，请项目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管理员及时审核申报书提交评审。</w:t>
      </w:r>
    </w:p>
    <w:p w14:paraId="0EBAC087" w14:textId="77777777" w:rsidR="00D5482A" w:rsidRDefault="00D5482A"/>
    <w:p w14:paraId="2D78C440" w14:textId="77777777" w:rsidR="00D5482A" w:rsidRDefault="00D5482A">
      <w:pPr>
        <w:ind w:firstLineChars="200" w:firstLine="420"/>
        <w:rPr>
          <w:rFonts w:ascii="仿宋_GB2312" w:eastAsia="仿宋_GB2312" w:hAnsi="仿宋_GB2312" w:cs="仿宋_GB2312"/>
        </w:rPr>
      </w:pPr>
    </w:p>
    <w:sectPr w:rsidR="00D5482A">
      <w:footerReference w:type="even" r:id="rId21"/>
      <w:footerReference w:type="default" r:id="rId22"/>
      <w:pgSz w:w="11906" w:h="16838"/>
      <w:pgMar w:top="2098" w:right="1474" w:bottom="1985" w:left="1588" w:header="851" w:footer="1588" w:gutter="0"/>
      <w:pgNumType w:start="9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0FA0D" w14:textId="77777777" w:rsidR="00CB4DF5" w:rsidRDefault="00CB4DF5">
      <w:r>
        <w:separator/>
      </w:r>
    </w:p>
  </w:endnote>
  <w:endnote w:type="continuationSeparator" w:id="0">
    <w:p w14:paraId="64E03F0D" w14:textId="77777777" w:rsidR="00CB4DF5" w:rsidRDefault="00CB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C4E3" w14:textId="77777777" w:rsidR="00D5482A" w:rsidRDefault="00CB4DF5">
    <w:pPr>
      <w:pStyle w:val="a3"/>
      <w:framePr w:wrap="around" w:vAnchor="text" w:hAnchor="margin" w:xAlign="outside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14:paraId="62B7F1DC" w14:textId="77777777" w:rsidR="00D5482A" w:rsidRDefault="00D5482A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6775" w14:textId="77777777" w:rsidR="00D5482A" w:rsidRDefault="00D5482A">
    <w:pPr>
      <w:pStyle w:val="a3"/>
      <w:framePr w:wrap="around" w:vAnchor="text" w:hAnchor="margin" w:xAlign="outside" w:y="1"/>
      <w:rPr>
        <w:rStyle w:val="a5"/>
        <w:rFonts w:ascii="宋体" w:hAnsi="宋体"/>
        <w:sz w:val="28"/>
        <w:szCs w:val="28"/>
      </w:rPr>
    </w:pPr>
  </w:p>
  <w:p w14:paraId="3C48DF54" w14:textId="77777777" w:rsidR="00D5482A" w:rsidRDefault="00D5482A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29EED" w14:textId="77777777" w:rsidR="00CB4DF5" w:rsidRDefault="00CB4DF5">
      <w:r>
        <w:separator/>
      </w:r>
    </w:p>
  </w:footnote>
  <w:footnote w:type="continuationSeparator" w:id="0">
    <w:p w14:paraId="6100FF0B" w14:textId="77777777" w:rsidR="00CB4DF5" w:rsidRDefault="00CB4D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YyYTc2NjVhMGM2Y2JkYWIxMWQ0ZjM3YmUyNDBlOWIifQ=="/>
  </w:docVars>
  <w:rsids>
    <w:rsidRoot w:val="EF6FDE37"/>
    <w:rsid w:val="DD78982C"/>
    <w:rsid w:val="DF37ABCB"/>
    <w:rsid w:val="EF6FDE37"/>
    <w:rsid w:val="EFBE5AC4"/>
    <w:rsid w:val="FDFF4BB1"/>
    <w:rsid w:val="FE7C3296"/>
    <w:rsid w:val="FEFF9490"/>
    <w:rsid w:val="00167B05"/>
    <w:rsid w:val="00CB4DF5"/>
    <w:rsid w:val="00D5482A"/>
    <w:rsid w:val="01525F9E"/>
    <w:rsid w:val="04D37106"/>
    <w:rsid w:val="067F050A"/>
    <w:rsid w:val="1B9CB03B"/>
    <w:rsid w:val="1E5720E1"/>
    <w:rsid w:val="234826EF"/>
    <w:rsid w:val="33574880"/>
    <w:rsid w:val="3E73EFDF"/>
    <w:rsid w:val="3F135C14"/>
    <w:rsid w:val="42FB26A2"/>
    <w:rsid w:val="49DF7032"/>
    <w:rsid w:val="50B40ACF"/>
    <w:rsid w:val="53F22D7C"/>
    <w:rsid w:val="5DCD049A"/>
    <w:rsid w:val="68602473"/>
    <w:rsid w:val="6B47F63E"/>
    <w:rsid w:val="777F2051"/>
    <w:rsid w:val="7CB1D03A"/>
    <w:rsid w:val="7E67AE48"/>
    <w:rsid w:val="7F5C0C32"/>
    <w:rsid w:val="7FBDBD38"/>
    <w:rsid w:val="7FBF721B"/>
    <w:rsid w:val="B79B672B"/>
    <w:rsid w:val="B7FEEFD0"/>
    <w:rsid w:val="BF7E0598"/>
    <w:rsid w:val="CDEFF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2C4419"/>
  <w15:docId w15:val="{742DEFB2-616A-40B3-9E17-A8A3CBFD0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广东省教育科学规划领导小组办公室关于开展2025年度教育科学规划课题（德育专项）申报工作的通知</dc:title>
  <dc:creator>uos</dc:creator>
  <cp:lastModifiedBy>Haiyun Huang</cp:lastModifiedBy>
  <cp:revision>2</cp:revision>
  <cp:lastPrinted>2025-12-24T19:18:00Z</cp:lastPrinted>
  <dcterms:created xsi:type="dcterms:W3CDTF">2025-12-24T09:45:00Z</dcterms:created>
  <dcterms:modified xsi:type="dcterms:W3CDTF">2025-12-24T09:45:00Z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慧眼右侧面板展示">
    <vt:lpwstr>false</vt:lpwstr>
  </property>
  <property fmtid="{D5CDD505-2E9C-101B-9397-08002B2CF9AE}" pid="4" name="慧眼令牌">
    <vt:lpwstr>eyJraWQiOiJvYSIsInR5cCI6IkpXVCIsImFsZyI6IkhTMjU2In0.eyJzdWIiOiJPQS1MT0dJTiIsIm5iZiI6MTY4MzE4NTg5MCwiY29ycElkIjoiIiwibWFpbkFjY291bnQiOiIiLCJpc3MiOiJFWE9BIiwibmFtZSI6IuWRqOS4reahhSIsImV4cCI6MTk5ODU0OTQ5MCwiaWF0IjoxNjgzMTg4ODkwLCJ1c2VySWQiOjE2MzMsImp0aSI6Im9hIiwiYWNjb3VudCI6Inpob3V6dyJ9.V5i-DJluEpB-snXA0v6C6v7NO2ISwX4eyeQtcdNe3jY</vt:lpwstr>
  </property>
  <property fmtid="{D5CDD505-2E9C-101B-9397-08002B2CF9AE}" pid="5" name="ICV">
    <vt:lpwstr>407ADCC4DFDB4A00818AAF73B70070DA_13</vt:lpwstr>
  </property>
  <property fmtid="{D5CDD505-2E9C-101B-9397-08002B2CF9AE}" pid="6" name="KSOTemplateDocerSaveRecord">
    <vt:lpwstr>eyJoZGlkIjoiOTg4YTQ4OGU0NjhmZjRjZTlhYjU4NGVmZWJjZjFjNDkiLCJ1c2VySWQiOiI5MDUwNTkwNTkifQ==</vt:lpwstr>
  </property>
</Properties>
</file>